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B85" w:rsidRDefault="00A4289A">
      <w:pPr>
        <w:pStyle w:val="Title"/>
        <w:rPr>
          <w:u w:val="none"/>
        </w:rPr>
      </w:pPr>
      <w:r>
        <w:t>Know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Rights:</w:t>
      </w:r>
      <w:r>
        <w:rPr>
          <w:spacing w:val="-2"/>
        </w:rPr>
        <w:t xml:space="preserve"> </w:t>
      </w:r>
      <w:r>
        <w:t>Disability</w:t>
      </w:r>
      <w:r>
        <w:rPr>
          <w:spacing w:val="-3"/>
        </w:rPr>
        <w:t xml:space="preserve"> </w:t>
      </w:r>
      <w:r>
        <w:t>Legislation</w:t>
      </w:r>
    </w:p>
    <w:p w:rsidR="00EF3B85" w:rsidRDefault="00EF3B85">
      <w:pPr>
        <w:pStyle w:val="BodyText"/>
        <w:spacing w:before="2"/>
        <w:ind w:left="0"/>
        <w:rPr>
          <w:sz w:val="17"/>
        </w:rPr>
      </w:pPr>
    </w:p>
    <w:p w:rsidR="00EF3B85" w:rsidRPr="00B91A90" w:rsidRDefault="00B91A90">
      <w:pPr>
        <w:pStyle w:val="BodyText"/>
        <w:spacing w:before="56"/>
        <w:ind w:left="100"/>
        <w:rPr>
          <w:rStyle w:val="Hyperlink"/>
        </w:rPr>
      </w:pPr>
      <w:r>
        <w:rPr>
          <w:u w:color="0000FF"/>
        </w:rPr>
        <w:fldChar w:fldCharType="begin"/>
      </w:r>
      <w:r w:rsidR="0018794E">
        <w:rPr>
          <w:u w:color="0000FF"/>
        </w:rPr>
        <w:instrText>HYPERLINK "https://adata.org"</w:instrText>
      </w:r>
      <w:r w:rsidR="0018794E">
        <w:rPr>
          <w:u w:color="0000FF"/>
        </w:rPr>
      </w:r>
      <w:r>
        <w:rPr>
          <w:u w:color="0000FF"/>
        </w:rPr>
        <w:fldChar w:fldCharType="separate"/>
      </w:r>
      <w:r w:rsidR="00A4289A" w:rsidRPr="00B91A90">
        <w:rPr>
          <w:rStyle w:val="Hyperlink"/>
          <w:u w:color="0000FF"/>
        </w:rPr>
        <w:t>Americans</w:t>
      </w:r>
      <w:r w:rsidR="00A4289A" w:rsidRPr="00B91A90">
        <w:rPr>
          <w:rStyle w:val="Hyperlink"/>
          <w:spacing w:val="-3"/>
          <w:u w:color="0000FF"/>
        </w:rPr>
        <w:t xml:space="preserve"> </w:t>
      </w:r>
      <w:r w:rsidR="00A4289A" w:rsidRPr="00B91A90">
        <w:rPr>
          <w:rStyle w:val="Hyperlink"/>
          <w:u w:color="0000FF"/>
        </w:rPr>
        <w:t>with</w:t>
      </w:r>
      <w:r w:rsidR="00A4289A" w:rsidRPr="00B91A90">
        <w:rPr>
          <w:rStyle w:val="Hyperlink"/>
          <w:spacing w:val="-3"/>
          <w:u w:color="0000FF"/>
        </w:rPr>
        <w:t xml:space="preserve"> </w:t>
      </w:r>
      <w:r w:rsidR="00A4289A" w:rsidRPr="00B91A90">
        <w:rPr>
          <w:rStyle w:val="Hyperlink"/>
          <w:u w:color="0000FF"/>
        </w:rPr>
        <w:t>Disabilities Act (ADA)</w:t>
      </w:r>
    </w:p>
    <w:p w:rsidR="00EF3B85" w:rsidRDefault="00B91A90">
      <w:pPr>
        <w:pStyle w:val="BodyText"/>
        <w:spacing w:before="1"/>
        <w:ind w:right="111"/>
      </w:pPr>
      <w:r>
        <w:rPr>
          <w:u w:color="0000FF"/>
        </w:rPr>
        <w:fldChar w:fldCharType="end"/>
      </w:r>
      <w:bookmarkStart w:id="0" w:name="_GoBack"/>
      <w:bookmarkEnd w:id="0"/>
      <w:r w:rsidR="00A4289A">
        <w:t>Passed in 1990, the Americans with Disabilities Act (ADA) prohibits discrimination on the basis of</w:t>
      </w:r>
      <w:r w:rsidR="00A4289A">
        <w:rPr>
          <w:spacing w:val="-47"/>
        </w:rPr>
        <w:t xml:space="preserve"> </w:t>
      </w:r>
      <w:r w:rsidR="00A4289A">
        <w:t>disability in all areas of public life to assure that people with disability have the same rights and</w:t>
      </w:r>
      <w:r w:rsidR="00A4289A">
        <w:rPr>
          <w:spacing w:val="1"/>
        </w:rPr>
        <w:t xml:space="preserve"> </w:t>
      </w:r>
      <w:r w:rsidR="00A4289A">
        <w:t xml:space="preserve">opportunities as everyone else in </w:t>
      </w:r>
      <w:proofErr w:type="spellStart"/>
      <w:r w:rsidR="00A4289A">
        <w:t>every day</w:t>
      </w:r>
      <w:proofErr w:type="spellEnd"/>
      <w:r w:rsidR="00A4289A">
        <w:t xml:space="preserve"> life. ADA provides for protections in several in areas,</w:t>
      </w:r>
      <w:r w:rsidR="00A4289A">
        <w:rPr>
          <w:spacing w:val="-47"/>
        </w:rPr>
        <w:t xml:space="preserve"> </w:t>
      </w:r>
      <w:r w:rsidR="00A4289A">
        <w:t>under</w:t>
      </w:r>
      <w:r w:rsidR="00A4289A">
        <w:rPr>
          <w:spacing w:val="-1"/>
        </w:rPr>
        <w:t xml:space="preserve"> </w:t>
      </w:r>
      <w:r w:rsidR="00A4289A">
        <w:t>different</w:t>
      </w:r>
      <w:r w:rsidR="00A4289A">
        <w:rPr>
          <w:spacing w:val="-2"/>
        </w:rPr>
        <w:t xml:space="preserve"> </w:t>
      </w:r>
      <w:r w:rsidR="00A4289A">
        <w:t>Titles,</w:t>
      </w:r>
      <w:r w:rsidR="00A4289A">
        <w:rPr>
          <w:spacing w:val="-2"/>
        </w:rPr>
        <w:t xml:space="preserve"> </w:t>
      </w:r>
      <w:r w:rsidR="00A4289A">
        <w:t>which</w:t>
      </w:r>
      <w:r w:rsidR="00A4289A">
        <w:rPr>
          <w:spacing w:val="-1"/>
        </w:rPr>
        <w:t xml:space="preserve"> </w:t>
      </w:r>
      <w:r w:rsidR="00A4289A">
        <w:t>are</w:t>
      </w:r>
      <w:r w:rsidR="00A4289A">
        <w:rPr>
          <w:spacing w:val="1"/>
        </w:rPr>
        <w:t xml:space="preserve"> </w:t>
      </w:r>
      <w:r w:rsidR="00A4289A">
        <w:t>described below.</w:t>
      </w:r>
    </w:p>
    <w:p w:rsidR="00EF3B85" w:rsidRDefault="00A4289A">
      <w:pPr>
        <w:pStyle w:val="BodyText"/>
        <w:spacing w:before="1"/>
        <w:ind w:right="317"/>
      </w:pPr>
      <w:r>
        <w:rPr>
          <w:u w:val="single"/>
        </w:rPr>
        <w:t>Employment (Title I)</w:t>
      </w:r>
      <w:r>
        <w:t xml:space="preserve"> to access the sample employment opportunities and benefits available to</w:t>
      </w:r>
      <w:r>
        <w:rPr>
          <w:spacing w:val="-47"/>
        </w:rPr>
        <w:t xml:space="preserve"> </w:t>
      </w:r>
      <w:r>
        <w:t>those without disabilities and outlines that employers must provide reasonable</w:t>
      </w:r>
      <w:r>
        <w:rPr>
          <w:spacing w:val="1"/>
        </w:rPr>
        <w:t xml:space="preserve"> </w:t>
      </w:r>
      <w:r>
        <w:t>accommodations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qualified</w:t>
      </w:r>
      <w:r>
        <w:rPr>
          <w:spacing w:val="-1"/>
        </w:rPr>
        <w:t xml:space="preserve"> </w:t>
      </w:r>
      <w:r>
        <w:t>applicants</w:t>
      </w:r>
      <w:r>
        <w:rPr>
          <w:spacing w:val="-2"/>
        </w:rPr>
        <w:t xml:space="preserve"> </w:t>
      </w:r>
      <w:r>
        <w:t>or employees;</w:t>
      </w:r>
    </w:p>
    <w:p w:rsidR="00EF3B85" w:rsidRDefault="00A4289A">
      <w:pPr>
        <w:pStyle w:val="BodyText"/>
        <w:ind w:right="245"/>
        <w:jc w:val="both"/>
      </w:pPr>
      <w:r>
        <w:rPr>
          <w:u w:val="single"/>
        </w:rPr>
        <w:t>State and local government activities and transportation (Title II)</w:t>
      </w:r>
      <w:r>
        <w:t xml:space="preserve"> to guarantee that people with</w:t>
      </w:r>
      <w:r>
        <w:rPr>
          <w:spacing w:val="-47"/>
        </w:rPr>
        <w:t xml:space="preserve"> </w:t>
      </w:r>
      <w:r>
        <w:t>disabilities are able to access all programs, activities, services of public entities including transit</w:t>
      </w:r>
      <w:r>
        <w:rPr>
          <w:spacing w:val="-47"/>
        </w:rPr>
        <w:t xml:space="preserve"> </w:t>
      </w:r>
      <w:r>
        <w:t>systems;</w:t>
      </w:r>
    </w:p>
    <w:p w:rsidR="00EF3B85" w:rsidRDefault="00A4289A">
      <w:pPr>
        <w:pStyle w:val="BodyText"/>
        <w:ind w:right="538"/>
      </w:pPr>
      <w:r>
        <w:rPr>
          <w:u w:val="single"/>
        </w:rPr>
        <w:t>Public Accommodations (Title III)</w:t>
      </w:r>
      <w:r>
        <w:t xml:space="preserve"> assures that entities follow minimum standards for</w:t>
      </w:r>
      <w:r>
        <w:rPr>
          <w:spacing w:val="1"/>
        </w:rPr>
        <w:t xml:space="preserve"> </w:t>
      </w:r>
      <w:r>
        <w:t>accessibility or make reasonable modifications to serve people with disabilities and includes</w:t>
      </w:r>
      <w:r>
        <w:rPr>
          <w:spacing w:val="-47"/>
        </w:rPr>
        <w:t xml:space="preserve"> </w:t>
      </w:r>
      <w:r>
        <w:t>entities such as privately owned, leased or operated facilities such as restaurants, theaters,</w:t>
      </w:r>
      <w:r>
        <w:rPr>
          <w:spacing w:val="1"/>
        </w:rPr>
        <w:t xml:space="preserve"> </w:t>
      </w:r>
      <w:r>
        <w:t>retail</w:t>
      </w:r>
      <w:r>
        <w:rPr>
          <w:spacing w:val="-3"/>
        </w:rPr>
        <w:t xml:space="preserve"> </w:t>
      </w:r>
      <w:r>
        <w:t>merchants, hotels,</w:t>
      </w:r>
      <w:r>
        <w:rPr>
          <w:spacing w:val="-3"/>
        </w:rPr>
        <w:t xml:space="preserve"> </w:t>
      </w:r>
      <w:r>
        <w:t>sports</w:t>
      </w:r>
      <w:r>
        <w:rPr>
          <w:spacing w:val="-2"/>
        </w:rPr>
        <w:t xml:space="preserve"> </w:t>
      </w:r>
      <w:r>
        <w:t xml:space="preserve">stadiums, </w:t>
      </w:r>
      <w:proofErr w:type="spellStart"/>
      <w:r>
        <w:t>etc</w:t>
      </w:r>
      <w:proofErr w:type="spellEnd"/>
      <w:r>
        <w:t>;</w:t>
      </w:r>
    </w:p>
    <w:p w:rsidR="00EF3B85" w:rsidRDefault="00A4289A">
      <w:pPr>
        <w:pStyle w:val="BodyText"/>
        <w:ind w:right="237"/>
      </w:pPr>
      <w:r>
        <w:rPr>
          <w:u w:val="single"/>
        </w:rPr>
        <w:t>Telecommunications</w:t>
      </w:r>
      <w:r>
        <w:t xml:space="preserve"> (Title IV) requires phone and internet companies provide a nationwide</w:t>
      </w:r>
      <w:r>
        <w:rPr>
          <w:spacing w:val="1"/>
        </w:rPr>
        <w:t xml:space="preserve"> </w:t>
      </w:r>
      <w:r>
        <w:t>system of interstate and intrastate telecommunications relay services to allow people with</w:t>
      </w:r>
      <w:r>
        <w:rPr>
          <w:spacing w:val="1"/>
        </w:rPr>
        <w:t xml:space="preserve"> </w:t>
      </w:r>
      <w:r>
        <w:t>hearing and speech disabilities to communicate over the phone &amp; requires closed captioning of</w:t>
      </w:r>
      <w:r>
        <w:rPr>
          <w:spacing w:val="-47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announcements.</w:t>
      </w:r>
    </w:p>
    <w:p w:rsidR="000A24DB" w:rsidRDefault="00A4289A">
      <w:pPr>
        <w:pStyle w:val="BodyText"/>
        <w:spacing w:before="47" w:line="538" w:lineRule="exact"/>
        <w:ind w:left="100" w:right="3212" w:firstLine="719"/>
      </w:pPr>
      <w:r>
        <w:t xml:space="preserve">For more information, visit </w:t>
      </w:r>
      <w:hyperlink r:id="rId4" w:history="1">
        <w:r w:rsidR="000A24DB" w:rsidRPr="0086499B">
          <w:rPr>
            <w:rStyle w:val="Hyperlink"/>
          </w:rPr>
          <w:t>https://adata.org</w:t>
        </w:r>
      </w:hyperlink>
    </w:p>
    <w:p w:rsidR="00A4289A" w:rsidRDefault="00A4289A">
      <w:pPr>
        <w:pStyle w:val="BodyText"/>
        <w:spacing w:line="220" w:lineRule="exact"/>
      </w:pPr>
    </w:p>
    <w:p w:rsidR="00A4289A" w:rsidRDefault="0018794E" w:rsidP="00A4289A">
      <w:pPr>
        <w:pStyle w:val="BodyText"/>
        <w:spacing w:line="220" w:lineRule="exact"/>
        <w:ind w:left="0"/>
      </w:pPr>
      <w:hyperlink r:id="rId5" w:anchor="anchor63409" w:history="1">
        <w:r w:rsidR="00A4289A" w:rsidRPr="00A4289A">
          <w:rPr>
            <w:rStyle w:val="Hyperlink"/>
          </w:rPr>
          <w:t>Fair Housing Act</w:t>
        </w:r>
      </w:hyperlink>
    </w:p>
    <w:p w:rsidR="00EF3B85" w:rsidRDefault="00A4289A">
      <w:pPr>
        <w:pStyle w:val="BodyText"/>
        <w:spacing w:line="220" w:lineRule="exact"/>
      </w:pPr>
      <w:r>
        <w:t>The</w:t>
      </w:r>
      <w:r>
        <w:rPr>
          <w:spacing w:val="-1"/>
        </w:rPr>
        <w:t xml:space="preserve"> </w:t>
      </w:r>
      <w:r>
        <w:t>Fair</w:t>
      </w:r>
      <w:r>
        <w:rPr>
          <w:spacing w:val="-1"/>
        </w:rPr>
        <w:t xml:space="preserve"> </w:t>
      </w:r>
      <w:r>
        <w:t>Housing</w:t>
      </w:r>
      <w:r>
        <w:rPr>
          <w:spacing w:val="-2"/>
        </w:rPr>
        <w:t xml:space="preserve"> </w:t>
      </w:r>
      <w:r>
        <w:t>Act,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amended in</w:t>
      </w:r>
      <w:r>
        <w:rPr>
          <w:spacing w:val="-4"/>
        </w:rPr>
        <w:t xml:space="preserve"> </w:t>
      </w:r>
      <w:r>
        <w:t>1988</w:t>
      </w:r>
      <w:r>
        <w:rPr>
          <w:spacing w:val="1"/>
        </w:rPr>
        <w:t xml:space="preserve"> </w:t>
      </w:r>
      <w:r>
        <w:t>prohibits</w:t>
      </w:r>
      <w:r>
        <w:rPr>
          <w:spacing w:val="-5"/>
        </w:rPr>
        <w:t xml:space="preserve"> </w:t>
      </w:r>
      <w:r>
        <w:t>discrimination</w:t>
      </w:r>
      <w:r>
        <w:rPr>
          <w:spacing w:val="-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housing based</w:t>
      </w:r>
    </w:p>
    <w:p w:rsidR="00EF3B85" w:rsidRDefault="00A4289A">
      <w:pPr>
        <w:pStyle w:val="BodyText"/>
        <w:ind w:right="161"/>
      </w:pPr>
      <w:proofErr w:type="gramStart"/>
      <w:r>
        <w:t>on</w:t>
      </w:r>
      <w:proofErr w:type="gramEnd"/>
      <w:r>
        <w:t xml:space="preserve"> disability, as well as race, color, religion, national origin, and familial status. The Act requires</w:t>
      </w:r>
      <w:r>
        <w:rPr>
          <w:spacing w:val="1"/>
        </w:rPr>
        <w:t xml:space="preserve"> </w:t>
      </w:r>
      <w:r>
        <w:t>owners of housing facilities to make reasonable exceptions to their policies and operations to</w:t>
      </w:r>
      <w:r>
        <w:rPr>
          <w:spacing w:val="1"/>
        </w:rPr>
        <w:t xml:space="preserve"> </w:t>
      </w:r>
      <w:proofErr w:type="gramStart"/>
      <w:r>
        <w:t>allow</w:t>
      </w:r>
      <w:proofErr w:type="gramEnd"/>
      <w:r>
        <w:t xml:space="preserve"> people with disabilities equal housing opportunities and also requires landlords to allow</w:t>
      </w:r>
      <w:r>
        <w:rPr>
          <w:spacing w:val="1"/>
        </w:rPr>
        <w:t xml:space="preserve"> </w:t>
      </w:r>
      <w:r>
        <w:t>tenants with disabilities to make reasonable access-related modifications to their private living</w:t>
      </w:r>
      <w:r>
        <w:rPr>
          <w:spacing w:val="1"/>
        </w:rPr>
        <w:t xml:space="preserve"> </w:t>
      </w:r>
      <w:r>
        <w:t>space and to common use spaces. However, the landlord is not required to pay for these</w:t>
      </w:r>
      <w:r>
        <w:rPr>
          <w:spacing w:val="1"/>
        </w:rPr>
        <w:t xml:space="preserve"> </w:t>
      </w:r>
      <w:r>
        <w:t>changes. New multifamily housing with 4+ units be designed/built to allow access for persons</w:t>
      </w:r>
      <w:r>
        <w:rPr>
          <w:spacing w:val="1"/>
        </w:rPr>
        <w:t xml:space="preserve"> </w:t>
      </w:r>
      <w:r>
        <w:t>with disabilities, which includes doors sufficiently wide for wheelchairs, bathrooms and kitchens</w:t>
      </w:r>
      <w:r>
        <w:rPr>
          <w:spacing w:val="-47"/>
        </w:rPr>
        <w:t xml:space="preserve"> </w:t>
      </w:r>
      <w:r>
        <w:t>allow</w:t>
      </w:r>
      <w:r>
        <w:rPr>
          <w:spacing w:val="-3"/>
        </w:rPr>
        <w:t xml:space="preserve"> </w:t>
      </w:r>
      <w:r>
        <w:t>space</w:t>
      </w:r>
      <w:r>
        <w:rPr>
          <w:spacing w:val="1"/>
        </w:rPr>
        <w:t xml:space="preserve"> </w:t>
      </w:r>
      <w:r>
        <w:t>for a</w:t>
      </w:r>
      <w:r>
        <w:rPr>
          <w:spacing w:val="-3"/>
        </w:rPr>
        <w:t xml:space="preserve"> </w:t>
      </w:r>
      <w:r>
        <w:t>wheelchair to</w:t>
      </w:r>
      <w:r>
        <w:rPr>
          <w:spacing w:val="-2"/>
        </w:rPr>
        <w:t xml:space="preserve"> </w:t>
      </w:r>
      <w:r>
        <w:t>maneuver, and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adaptable</w:t>
      </w:r>
      <w:r>
        <w:rPr>
          <w:spacing w:val="1"/>
        </w:rPr>
        <w:t xml:space="preserve"> </w:t>
      </w:r>
      <w:r>
        <w:t>features</w:t>
      </w:r>
      <w:r>
        <w:rPr>
          <w:spacing w:val="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unit.</w:t>
      </w:r>
    </w:p>
    <w:p w:rsidR="00EF3B85" w:rsidRDefault="00EF3B85">
      <w:pPr>
        <w:pStyle w:val="BodyText"/>
        <w:ind w:left="0"/>
      </w:pPr>
    </w:p>
    <w:p w:rsidR="00EF3B85" w:rsidRPr="000A24DB" w:rsidRDefault="000A24DB">
      <w:pPr>
        <w:pStyle w:val="BodyText"/>
        <w:ind w:left="100"/>
        <w:rPr>
          <w:rStyle w:val="Hyperlink"/>
        </w:rPr>
      </w:pPr>
      <w:r>
        <w:rPr>
          <w:color w:val="0000FF"/>
          <w:u w:val="single" w:color="0000FF"/>
        </w:rPr>
        <w:fldChar w:fldCharType="begin"/>
      </w:r>
      <w:r>
        <w:rPr>
          <w:color w:val="0000FF"/>
          <w:u w:val="single" w:color="0000FF"/>
        </w:rPr>
        <w:instrText xml:space="preserve"> HYPERLINK "chrome-extension://efaidnbmnnnibpcajpcglclefindmkaj/viewer.html?pdfurl=https%3A%2F%2Fadata.org%2Fsites%2Fadata.org%2Ffiles%2Ffiles%2FADA_Overview_final2017.pdf&amp;clen=252220&amp;chunk=true" </w:instrText>
      </w:r>
      <w:r>
        <w:rPr>
          <w:color w:val="0000FF"/>
          <w:u w:val="single" w:color="0000FF"/>
        </w:rPr>
        <w:fldChar w:fldCharType="separate"/>
      </w:r>
      <w:r w:rsidR="00A4289A" w:rsidRPr="000A24DB">
        <w:rPr>
          <w:rStyle w:val="Hyperlink"/>
          <w:u w:color="0000FF"/>
        </w:rPr>
        <w:t>Help</w:t>
      </w:r>
      <w:r w:rsidR="00A4289A" w:rsidRPr="000A24DB">
        <w:rPr>
          <w:rStyle w:val="Hyperlink"/>
          <w:spacing w:val="-1"/>
          <w:u w:color="0000FF"/>
        </w:rPr>
        <w:t xml:space="preserve"> </w:t>
      </w:r>
      <w:r w:rsidR="00A4289A" w:rsidRPr="000A24DB">
        <w:rPr>
          <w:rStyle w:val="Hyperlink"/>
          <w:u w:color="0000FF"/>
        </w:rPr>
        <w:t>America</w:t>
      </w:r>
      <w:r w:rsidR="00A4289A" w:rsidRPr="000A24DB">
        <w:rPr>
          <w:rStyle w:val="Hyperlink"/>
          <w:spacing w:val="-1"/>
          <w:u w:color="0000FF"/>
        </w:rPr>
        <w:t xml:space="preserve"> </w:t>
      </w:r>
      <w:r w:rsidR="00A4289A" w:rsidRPr="000A24DB">
        <w:rPr>
          <w:rStyle w:val="Hyperlink"/>
          <w:u w:color="0000FF"/>
        </w:rPr>
        <w:t>Vote</w:t>
      </w:r>
      <w:r w:rsidR="00A4289A" w:rsidRPr="000A24DB">
        <w:rPr>
          <w:rStyle w:val="Hyperlink"/>
          <w:spacing w:val="-3"/>
          <w:u w:color="0000FF"/>
        </w:rPr>
        <w:t xml:space="preserve"> </w:t>
      </w:r>
      <w:r w:rsidR="00A4289A" w:rsidRPr="000A24DB">
        <w:rPr>
          <w:rStyle w:val="Hyperlink"/>
          <w:u w:color="0000FF"/>
        </w:rPr>
        <w:t>Act</w:t>
      </w:r>
      <w:r w:rsidR="00A4289A" w:rsidRPr="000A24DB">
        <w:rPr>
          <w:rStyle w:val="Hyperlink"/>
          <w:spacing w:val="-2"/>
          <w:u w:color="0000FF"/>
        </w:rPr>
        <w:t xml:space="preserve"> </w:t>
      </w:r>
      <w:r w:rsidR="00A4289A" w:rsidRPr="000A24DB">
        <w:rPr>
          <w:rStyle w:val="Hyperlink"/>
          <w:u w:color="0000FF"/>
        </w:rPr>
        <w:t>(HAVA)</w:t>
      </w:r>
    </w:p>
    <w:p w:rsidR="00EF3B85" w:rsidRDefault="000A24DB">
      <w:pPr>
        <w:pStyle w:val="BodyText"/>
        <w:ind w:right="159"/>
      </w:pPr>
      <w:r>
        <w:rPr>
          <w:color w:val="0000FF"/>
          <w:u w:val="single" w:color="0000FF"/>
        </w:rPr>
        <w:fldChar w:fldCharType="end"/>
      </w:r>
      <w:r w:rsidR="00A4289A">
        <w:t>Congress passed the legislation in 2002 after the 2000 election to reform several aspects of the</w:t>
      </w:r>
      <w:r w:rsidR="00A4289A">
        <w:rPr>
          <w:spacing w:val="1"/>
        </w:rPr>
        <w:t xml:space="preserve"> </w:t>
      </w:r>
      <w:r w:rsidR="00A4289A">
        <w:t>voting process and to increase voter education and turn out. HAVA’s goals included replacing</w:t>
      </w:r>
      <w:r w:rsidR="00A4289A">
        <w:rPr>
          <w:spacing w:val="1"/>
        </w:rPr>
        <w:t xml:space="preserve"> </w:t>
      </w:r>
      <w:r w:rsidR="00A4289A">
        <w:t>voting machines, reforming voter registration to facilitate ease for new voters, improving access</w:t>
      </w:r>
      <w:r w:rsidR="00A4289A">
        <w:rPr>
          <w:spacing w:val="-47"/>
        </w:rPr>
        <w:t xml:space="preserve"> </w:t>
      </w:r>
      <w:r w:rsidR="00A4289A">
        <w:t>to voting for people with disabilities, and creating the Election Assistance Commission to guide</w:t>
      </w:r>
      <w:r w:rsidR="00A4289A">
        <w:rPr>
          <w:spacing w:val="1"/>
        </w:rPr>
        <w:t xml:space="preserve"> </w:t>
      </w:r>
      <w:r w:rsidR="00A4289A">
        <w:t>states</w:t>
      </w:r>
      <w:r w:rsidR="00A4289A">
        <w:rPr>
          <w:spacing w:val="-2"/>
        </w:rPr>
        <w:t xml:space="preserve"> </w:t>
      </w:r>
      <w:r w:rsidR="00A4289A">
        <w:t>to</w:t>
      </w:r>
      <w:r w:rsidR="00A4289A">
        <w:rPr>
          <w:spacing w:val="1"/>
        </w:rPr>
        <w:t xml:space="preserve"> </w:t>
      </w:r>
      <w:r w:rsidR="00A4289A">
        <w:t>comply</w:t>
      </w:r>
      <w:r w:rsidR="00A4289A">
        <w:rPr>
          <w:spacing w:val="-2"/>
        </w:rPr>
        <w:t xml:space="preserve"> </w:t>
      </w:r>
      <w:r w:rsidR="00A4289A">
        <w:t>with HAVA.</w:t>
      </w:r>
    </w:p>
    <w:p w:rsidR="00EF3B85" w:rsidRDefault="00EF3B85">
      <w:pPr>
        <w:pStyle w:val="BodyText"/>
        <w:ind w:left="0"/>
      </w:pPr>
    </w:p>
    <w:p w:rsidR="00EF3B85" w:rsidRPr="00A4289A" w:rsidRDefault="00A4289A">
      <w:pPr>
        <w:pStyle w:val="BodyText"/>
        <w:ind w:left="100"/>
        <w:rPr>
          <w:rStyle w:val="Hyperlink"/>
        </w:rPr>
      </w:pPr>
      <w:r>
        <w:rPr>
          <w:color w:val="0000FF"/>
          <w:u w:val="single" w:color="0000FF"/>
        </w:rPr>
        <w:fldChar w:fldCharType="begin"/>
      </w:r>
      <w:r>
        <w:rPr>
          <w:color w:val="0000FF"/>
          <w:u w:val="single" w:color="0000FF"/>
        </w:rPr>
        <w:instrText xml:space="preserve"> HYPERLINK "https://www.ada.gov/cguide.htm" \l "anchor65610" </w:instrText>
      </w:r>
      <w:r>
        <w:rPr>
          <w:color w:val="0000FF"/>
          <w:u w:val="single" w:color="0000FF"/>
        </w:rPr>
        <w:fldChar w:fldCharType="separate"/>
      </w:r>
      <w:r w:rsidRPr="00A4289A">
        <w:rPr>
          <w:rStyle w:val="Hyperlink"/>
          <w:u w:color="0000FF"/>
        </w:rPr>
        <w:t>Rehabilitation</w:t>
      </w:r>
      <w:r w:rsidRPr="00A4289A">
        <w:rPr>
          <w:rStyle w:val="Hyperlink"/>
          <w:spacing w:val="-2"/>
          <w:u w:color="0000FF"/>
        </w:rPr>
        <w:t xml:space="preserve"> </w:t>
      </w:r>
      <w:r w:rsidRPr="00A4289A">
        <w:rPr>
          <w:rStyle w:val="Hyperlink"/>
          <w:u w:color="0000FF"/>
        </w:rPr>
        <w:t>Act</w:t>
      </w:r>
      <w:r w:rsidRPr="00A4289A">
        <w:rPr>
          <w:rStyle w:val="Hyperlink"/>
          <w:spacing w:val="-1"/>
          <w:u w:color="0000FF"/>
        </w:rPr>
        <w:t xml:space="preserve"> </w:t>
      </w:r>
      <w:r w:rsidRPr="00A4289A">
        <w:rPr>
          <w:rStyle w:val="Hyperlink"/>
          <w:u w:color="0000FF"/>
        </w:rPr>
        <w:t>of</w:t>
      </w:r>
      <w:r w:rsidRPr="00A4289A">
        <w:rPr>
          <w:rStyle w:val="Hyperlink"/>
          <w:spacing w:val="-2"/>
          <w:u w:color="0000FF"/>
        </w:rPr>
        <w:t xml:space="preserve"> </w:t>
      </w:r>
      <w:r w:rsidRPr="00A4289A">
        <w:rPr>
          <w:rStyle w:val="Hyperlink"/>
          <w:u w:color="0000FF"/>
        </w:rPr>
        <w:t>1973</w:t>
      </w:r>
    </w:p>
    <w:p w:rsidR="00EF3B85" w:rsidRDefault="00A4289A">
      <w:pPr>
        <w:pStyle w:val="BodyText"/>
        <w:ind w:right="100"/>
      </w:pPr>
      <w:r>
        <w:rPr>
          <w:color w:val="0000FF"/>
          <w:u w:val="single" w:color="0000FF"/>
        </w:rPr>
        <w:fldChar w:fldCharType="end"/>
      </w:r>
      <w:r>
        <w:t>The Rehabilitation Act of 1973 (“Rehab Act”) authorized formula grant programs of vocational</w:t>
      </w:r>
      <w:r>
        <w:rPr>
          <w:spacing w:val="1"/>
        </w:rPr>
        <w:t xml:space="preserve"> </w:t>
      </w:r>
      <w:r>
        <w:t>rehabilitation, supported employment, independent living, and client assistance to meet the</w:t>
      </w:r>
      <w:r>
        <w:rPr>
          <w:spacing w:val="1"/>
        </w:rPr>
        <w:t xml:space="preserve"> </w:t>
      </w:r>
      <w:r>
        <w:t>needs of individuals with disabilities to prepare for and engage in gainful employment consistent</w:t>
      </w:r>
      <w:r>
        <w:rPr>
          <w:spacing w:val="-4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strengths,</w:t>
      </w:r>
      <w:r>
        <w:rPr>
          <w:spacing w:val="-1"/>
        </w:rPr>
        <w:t xml:space="preserve"> </w:t>
      </w:r>
      <w:r>
        <w:t>resources,</w:t>
      </w:r>
      <w:r>
        <w:rPr>
          <w:spacing w:val="-1"/>
        </w:rPr>
        <w:t xml:space="preserve"> </w:t>
      </w:r>
      <w:r>
        <w:t>priorities, concerns,</w:t>
      </w:r>
      <w:r>
        <w:rPr>
          <w:spacing w:val="-4"/>
        </w:rPr>
        <w:t xml:space="preserve"> </w:t>
      </w:r>
      <w:r>
        <w:t>abilities, and</w:t>
      </w:r>
      <w:r>
        <w:rPr>
          <w:spacing w:val="-2"/>
        </w:rPr>
        <w:t xml:space="preserve"> </w:t>
      </w:r>
      <w:r>
        <w:t>interests.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 also</w:t>
      </w:r>
      <w:r>
        <w:rPr>
          <w:spacing w:val="-1"/>
        </w:rPr>
        <w:t xml:space="preserve"> </w:t>
      </w:r>
      <w:r>
        <w:t>bans</w:t>
      </w:r>
    </w:p>
    <w:p w:rsidR="00EF3B85" w:rsidRDefault="00EF3B85">
      <w:pPr>
        <w:sectPr w:rsidR="00EF3B85">
          <w:type w:val="continuous"/>
          <w:pgSz w:w="12240" w:h="15840"/>
          <w:pgMar w:top="1420" w:right="1320" w:bottom="280" w:left="1340" w:header="720" w:footer="720" w:gutter="0"/>
          <w:cols w:space="720"/>
        </w:sectPr>
      </w:pPr>
    </w:p>
    <w:p w:rsidR="00EF3B85" w:rsidRDefault="00A4289A">
      <w:pPr>
        <w:pStyle w:val="BodyText"/>
        <w:spacing w:before="37"/>
        <w:ind w:right="207"/>
      </w:pPr>
      <w:proofErr w:type="gramStart"/>
      <w:r>
        <w:lastRenderedPageBreak/>
        <w:t>discrimination</w:t>
      </w:r>
      <w:proofErr w:type="gramEnd"/>
      <w:r>
        <w:t xml:space="preserve"> on the basis of disability in programs run by federal agencies; programs that</w:t>
      </w:r>
      <w:r>
        <w:rPr>
          <w:spacing w:val="1"/>
        </w:rPr>
        <w:t xml:space="preserve"> </w:t>
      </w:r>
      <w:r>
        <w:t>receive federal financial assistance; in federal employment; and in the employment practices of</w:t>
      </w:r>
      <w:r>
        <w:rPr>
          <w:spacing w:val="-47"/>
        </w:rPr>
        <w:t xml:space="preserve"> </w:t>
      </w:r>
      <w:r>
        <w:t xml:space="preserve">federal contractors. The law covering discrimination outlined 4 sections to address: </w:t>
      </w:r>
      <w:r>
        <w:rPr>
          <w:u w:val="single"/>
        </w:rPr>
        <w:t>Section 501</w:t>
      </w:r>
      <w:r>
        <w:rPr>
          <w:spacing w:val="-47"/>
        </w:rPr>
        <w:t xml:space="preserve"> </w:t>
      </w:r>
      <w:r>
        <w:t>affirmative action and non-discrimination in employment by federal agencies of the executive</w:t>
      </w:r>
      <w:r>
        <w:rPr>
          <w:spacing w:val="1"/>
        </w:rPr>
        <w:t xml:space="preserve"> </w:t>
      </w:r>
      <w:r>
        <w:t xml:space="preserve">branch; </w:t>
      </w:r>
      <w:r>
        <w:rPr>
          <w:u w:val="single"/>
        </w:rPr>
        <w:t>Section 503</w:t>
      </w:r>
      <w:r>
        <w:t xml:space="preserve"> affirmative action and non-discrimination in employment by federal</w:t>
      </w:r>
      <w:r>
        <w:rPr>
          <w:spacing w:val="1"/>
        </w:rPr>
        <w:t xml:space="preserve"> </w:t>
      </w:r>
      <w:r>
        <w:t xml:space="preserve">contractors and subcontractors with contracts great than $10,000; </w:t>
      </w:r>
      <w:r>
        <w:rPr>
          <w:u w:val="single"/>
        </w:rPr>
        <w:t>Section 504</w:t>
      </w:r>
      <w:r>
        <w:t xml:space="preserve"> no qualified</w:t>
      </w:r>
      <w:r>
        <w:rPr>
          <w:spacing w:val="1"/>
        </w:rPr>
        <w:t xml:space="preserve"> </w:t>
      </w:r>
      <w:r>
        <w:t>individuals in the US be excluded from, denied benefits of, or be subjected to discrimination</w:t>
      </w:r>
      <w:r>
        <w:rPr>
          <w:spacing w:val="1"/>
        </w:rPr>
        <w:t xml:space="preserve"> </w:t>
      </w:r>
      <w:r>
        <w:t xml:space="preserve">under programs or activities of the executive agency or US postal service; </w:t>
      </w:r>
      <w:r>
        <w:rPr>
          <w:u w:val="single"/>
        </w:rPr>
        <w:t>Section 508</w:t>
      </w:r>
      <w:r>
        <w:t xml:space="preserve"> requires</w:t>
      </w:r>
      <w:r>
        <w:rPr>
          <w:spacing w:val="1"/>
        </w:rPr>
        <w:t xml:space="preserve"> </w:t>
      </w:r>
      <w:r>
        <w:t>that electronic information technology be developed, maintained, used, or procured by the</w:t>
      </w:r>
      <w:r>
        <w:rPr>
          <w:spacing w:val="1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government be</w:t>
      </w:r>
      <w:r>
        <w:rPr>
          <w:spacing w:val="-2"/>
        </w:rPr>
        <w:t xml:space="preserve"> </w:t>
      </w:r>
      <w:r>
        <w:t>accessible</w:t>
      </w:r>
      <w:r>
        <w:rPr>
          <w:spacing w:val="1"/>
        </w:rPr>
        <w:t xml:space="preserve"> </w:t>
      </w:r>
      <w:r>
        <w:t>to people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disabilities.</w:t>
      </w:r>
    </w:p>
    <w:p w:rsidR="00EF3B85" w:rsidRDefault="00EF3B85">
      <w:pPr>
        <w:pStyle w:val="BodyText"/>
        <w:ind w:left="0"/>
      </w:pPr>
    </w:p>
    <w:p w:rsidR="00EF3B85" w:rsidRPr="00A4289A" w:rsidRDefault="00A4289A">
      <w:pPr>
        <w:pStyle w:val="BodyText"/>
        <w:ind w:left="100"/>
        <w:rPr>
          <w:rStyle w:val="Hyperlink"/>
        </w:rPr>
      </w:pPr>
      <w:r>
        <w:rPr>
          <w:color w:val="251CEB"/>
          <w:u w:val="single" w:color="251CEB"/>
        </w:rPr>
        <w:fldChar w:fldCharType="begin"/>
      </w:r>
      <w:r>
        <w:rPr>
          <w:color w:val="251CEB"/>
          <w:u w:val="single" w:color="251CEB"/>
        </w:rPr>
        <w:instrText xml:space="preserve"> HYPERLINK "https://www.access-board.gov/law/aba.html" </w:instrText>
      </w:r>
      <w:r>
        <w:rPr>
          <w:color w:val="251CEB"/>
          <w:u w:val="single" w:color="251CEB"/>
        </w:rPr>
        <w:fldChar w:fldCharType="separate"/>
      </w:r>
      <w:r w:rsidRPr="00A4289A">
        <w:rPr>
          <w:rStyle w:val="Hyperlink"/>
          <w:u w:color="251CEB"/>
        </w:rPr>
        <w:t>Architectural Barriers Act of 1968</w:t>
      </w:r>
      <w:r w:rsidRPr="00A4289A">
        <w:rPr>
          <w:rStyle w:val="Hyperlink"/>
          <w:spacing w:val="-3"/>
          <w:u w:color="251CEB"/>
        </w:rPr>
        <w:t xml:space="preserve"> </w:t>
      </w:r>
      <w:r w:rsidRPr="00A4289A">
        <w:rPr>
          <w:rStyle w:val="Hyperlink"/>
          <w:u w:color="251CEB"/>
        </w:rPr>
        <w:t>(ABA)</w:t>
      </w:r>
    </w:p>
    <w:p w:rsidR="00EF3B85" w:rsidRDefault="00A4289A">
      <w:pPr>
        <w:pStyle w:val="BodyText"/>
        <w:spacing w:before="1"/>
        <w:ind w:right="192"/>
      </w:pPr>
      <w:r>
        <w:rPr>
          <w:color w:val="251CEB"/>
          <w:u w:val="single" w:color="251CEB"/>
        </w:rPr>
        <w:fldChar w:fldCharType="end"/>
      </w:r>
      <w:r>
        <w:t>ABA requires that buildings and facilities designed, constructed, or altered with federal funds or</w:t>
      </w:r>
      <w:r>
        <w:rPr>
          <w:spacing w:val="-47"/>
        </w:rPr>
        <w:t xml:space="preserve"> </w:t>
      </w:r>
      <w:r>
        <w:t>leased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 federal agency</w:t>
      </w:r>
      <w:r>
        <w:rPr>
          <w:spacing w:val="-3"/>
        </w:rPr>
        <w:t xml:space="preserve"> </w:t>
      </w:r>
      <w:r>
        <w:t>comply</w:t>
      </w:r>
      <w:r>
        <w:rPr>
          <w:spacing w:val="-2"/>
        </w:rPr>
        <w:t xml:space="preserve"> </w:t>
      </w:r>
      <w:r>
        <w:t>with federal accessibility standards.</w:t>
      </w:r>
    </w:p>
    <w:p w:rsidR="00EF3B85" w:rsidRDefault="00EF3B85">
      <w:pPr>
        <w:pStyle w:val="BodyText"/>
        <w:ind w:left="0"/>
      </w:pPr>
    </w:p>
    <w:p w:rsidR="00EF3B85" w:rsidRDefault="00EF3B85">
      <w:pPr>
        <w:pStyle w:val="BodyText"/>
        <w:spacing w:before="11"/>
        <w:ind w:left="0"/>
        <w:rPr>
          <w:sz w:val="21"/>
        </w:rPr>
      </w:pPr>
    </w:p>
    <w:p w:rsidR="00A4289A" w:rsidRDefault="00A4289A">
      <w:pPr>
        <w:pStyle w:val="BodyText"/>
        <w:ind w:left="100" w:right="206"/>
      </w:pPr>
      <w:r>
        <w:t xml:space="preserve">For more detail about these laws, see the following link: </w:t>
      </w:r>
      <w:hyperlink r:id="rId6" w:history="1">
        <w:r w:rsidRPr="0086499B">
          <w:rPr>
            <w:rStyle w:val="Hyperlink"/>
          </w:rPr>
          <w:t>https://beta.ada.gov</w:t>
        </w:r>
      </w:hyperlink>
    </w:p>
    <w:p w:rsidR="00EF3B85" w:rsidRDefault="00A4289A">
      <w:pPr>
        <w:pStyle w:val="BodyText"/>
        <w:ind w:left="100" w:right="206"/>
      </w:pPr>
      <w:r>
        <w:t xml:space="preserve"> </w:t>
      </w:r>
    </w:p>
    <w:sectPr w:rsidR="00EF3B85">
      <w:pgSz w:w="12240" w:h="15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F3B85"/>
    <w:rsid w:val="000A24DB"/>
    <w:rsid w:val="0018794E"/>
    <w:rsid w:val="00A4289A"/>
    <w:rsid w:val="00B91A90"/>
    <w:rsid w:val="00EF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A32D9-BA74-4697-BDED-5C9AEC85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</w:style>
  <w:style w:type="paragraph" w:styleId="Title">
    <w:name w:val="Title"/>
    <w:basedOn w:val="Normal"/>
    <w:uiPriority w:val="1"/>
    <w:qFormat/>
    <w:pPr>
      <w:spacing w:before="19"/>
      <w:ind w:left="2546" w:right="2563"/>
      <w:jc w:val="center"/>
    </w:pPr>
    <w:rPr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A24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eta.ada.gov" TargetMode="External"/><Relationship Id="rId5" Type="http://schemas.openxmlformats.org/officeDocument/2006/relationships/hyperlink" Target="https://www.ada.gov/cguide.htm" TargetMode="External"/><Relationship Id="rId4" Type="http://schemas.openxmlformats.org/officeDocument/2006/relationships/hyperlink" Target="https://adat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698</Words>
  <Characters>4245</Characters>
  <Application>Microsoft Office Word</Application>
  <DocSecurity>0</DocSecurity>
  <Lines>73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Craig Hospital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Cole, Maria</dc:creator>
  <cp:lastModifiedBy>Froehlich-Grobe,  Katherine</cp:lastModifiedBy>
  <cp:revision>4</cp:revision>
  <dcterms:created xsi:type="dcterms:W3CDTF">2022-04-21T20:46:00Z</dcterms:created>
  <dcterms:modified xsi:type="dcterms:W3CDTF">2022-04-21T21:12:00Z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2022-04-21T00:00:00Z</vt:filetime>
  </property>
</Properties>
</file>